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81" w:rsidRDefault="00676BC1">
      <w:pPr>
        <w:pStyle w:val="Heading"/>
        <w:jc w:val="right"/>
      </w:pPr>
      <w:r>
        <w:rPr>
          <w:rFonts w:ascii="Gandhi Serif" w:hAnsi="Gandhi Serif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-7562</wp:posOffset>
                </wp:positionH>
                <wp:positionV relativeFrom="paragraph">
                  <wp:posOffset>8545680</wp:posOffset>
                </wp:positionV>
                <wp:extent cx="5643365" cy="476640"/>
                <wp:effectExtent l="0" t="0" r="0" b="0"/>
                <wp:wrapNone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365" cy="476640"/>
                          <a:chOff x="0" y="0"/>
                          <a:chExt cx="5643365" cy="476640"/>
                        </a:xfrm>
                      </wpg:grpSpPr>
                      <wps:wsp>
                        <wps:cNvPr id="3" name="8 Rectángulo"/>
                        <wps:cNvSpPr/>
                        <wps:spPr>
                          <a:xfrm>
                            <a:off x="0" y="24835"/>
                            <a:ext cx="5242675" cy="432721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76081" w:rsidRDefault="00B76081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9 Rectángulo"/>
                        <wps:cNvSpPr/>
                        <wps:spPr>
                          <a:xfrm>
                            <a:off x="615244" y="0"/>
                            <a:ext cx="5028121" cy="47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76081" w:rsidRDefault="00676BC1">
                              <w:r>
                                <w:rPr>
                                  <w:rFonts w:ascii="Gandhi Serif" w:hAnsi="Gandhi Serif"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 xml:space="preserve">Blvd. Los Castillos No. 410, </w:t>
                              </w:r>
                              <w:proofErr w:type="spellStart"/>
                              <w:r>
                                <w:rPr>
                                  <w:rFonts w:ascii="Gandhi Serif" w:hAnsi="Gandhi Serif"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Fracc</w:t>
                              </w:r>
                              <w:proofErr w:type="spellEnd"/>
                              <w:r>
                                <w:rPr>
                                  <w:rFonts w:ascii="Gandhi Serif" w:hAnsi="Gandhi Serif"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 xml:space="preserve">. Villa Montes Azules C.P. 29056, Tuxtla Gutiérrez, Chiapas. </w:t>
                              </w:r>
                              <w:r>
                                <w:rPr>
                                  <w:rFonts w:ascii="Gandhi Serif" w:hAnsi="Gandhi Serif"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br/>
                                <w:t>Conmutador: 01(961) 61 8 75 30 Teléfono: Quejas y denuncias 01-800-900-9000</w:t>
                              </w:r>
                              <w:r>
                                <w:rPr>
                                  <w:rFonts w:ascii="Gandhi Serif" w:hAnsi="Gandhi Serif"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br/>
                                <w:t>www.shyfpchiapas.gob.mx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-.6pt;margin-top:672.9pt;width:444.35pt;height:37.55pt;z-index:-251657216" coordsize="56433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">
                <v:rect id="8 Rectángulo" o:spid="_x0000_s1027" style="position:absolute;top:248;width:52426;height:4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/TcMA&#10;AADaAAAADwAAAGRycy9kb3ducmV2LnhtbESPQWvCQBSE70L/w/KE3upGBbHRVaxFKAVFUy/eHtln&#10;Nm32bciuJv57Vyh4HGbmG2a+7GwlrtT40rGC4SABQZw7XXKh4PizeZuC8AFZY+WYFNzIw3Lx0ptj&#10;ql3LB7pmoRARwj5FBSaEOpXS54Ys+oGriaN3do3FEGVTSN1gG+G2kqMkmUiLJccFgzWtDeV/2cUq&#10;2Ne89afL8OPzvf013+PNrmS9U+q1361mIAJ14Rn+b39pBWN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/TcMAAADaAAAADwAAAAAAAAAAAAAAAACYAgAAZHJzL2Rv&#10;d25yZXYueG1sUEsFBgAAAAAEAAQA9QAAAIgDAAAAAA==&#10;" fillcolor="#333" stroked="f">
                  <v:textbox inset="0,0,0,0">
                    <w:txbxContent>
                      <w:p w:rsidR="00B76081" w:rsidRDefault="00B76081"/>
                    </w:txbxContent>
                  </v:textbox>
                </v:rect>
                <v:rect id="9 Rectángulo" o:spid="_x0000_s1028" style="position:absolute;left:6152;width:50281;height:4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B76081" w:rsidRDefault="00676BC1">
                        <w:r>
                          <w:rPr>
                            <w:rFonts w:ascii="Gandhi Serif" w:hAnsi="Gandhi Serif"/>
                            <w:color w:val="FFFFFF"/>
                            <w:sz w:val="17"/>
                            <w:szCs w:val="17"/>
                            <w:lang w:val="es-ES"/>
                          </w:rPr>
                          <w:t xml:space="preserve">Blvd. Los Castillos No. 410, </w:t>
                        </w:r>
                        <w:proofErr w:type="spellStart"/>
                        <w:r>
                          <w:rPr>
                            <w:rFonts w:ascii="Gandhi Serif" w:hAnsi="Gandhi Serif"/>
                            <w:color w:val="FFFFFF"/>
                            <w:sz w:val="17"/>
                            <w:szCs w:val="17"/>
                            <w:lang w:val="es-ES"/>
                          </w:rPr>
                          <w:t>Fracc</w:t>
                        </w:r>
                        <w:proofErr w:type="spellEnd"/>
                        <w:r>
                          <w:rPr>
                            <w:rFonts w:ascii="Gandhi Serif" w:hAnsi="Gandhi Serif"/>
                            <w:color w:val="FFFFFF"/>
                            <w:sz w:val="17"/>
                            <w:szCs w:val="17"/>
                            <w:lang w:val="es-ES"/>
                          </w:rPr>
                          <w:t xml:space="preserve">. Villa Montes Azules C.P. 29056, Tuxtla Gutiérrez, Chiapas. </w:t>
                        </w:r>
                        <w:r>
                          <w:rPr>
                            <w:rFonts w:ascii="Gandhi Serif" w:hAnsi="Gandhi Serif"/>
                            <w:color w:val="FFFFFF"/>
                            <w:sz w:val="17"/>
                            <w:szCs w:val="17"/>
                            <w:lang w:val="es-ES"/>
                          </w:rPr>
                          <w:br/>
                        </w:r>
                        <w:r>
                          <w:rPr>
                            <w:rFonts w:ascii="Gandhi Serif" w:hAnsi="Gandhi Serif"/>
                            <w:color w:val="FFFFFF"/>
                            <w:sz w:val="17"/>
                            <w:szCs w:val="17"/>
                            <w:lang w:val="es-ES"/>
                          </w:rPr>
                          <w:t>Conmutador: 01(961) 61 8 75 30 Teléfono: Quejas y denuncias 01-800-900-9000</w:t>
                        </w:r>
                        <w:r>
                          <w:rPr>
                            <w:rFonts w:ascii="Gandhi Serif" w:hAnsi="Gandhi Serif"/>
                            <w:color w:val="FFFFFF"/>
                            <w:sz w:val="17"/>
                            <w:szCs w:val="17"/>
                            <w:lang w:val="es-ES"/>
                          </w:rPr>
                          <w:br/>
                        </w:r>
                        <w:r>
                          <w:rPr>
                            <w:rFonts w:ascii="Gandhi Serif" w:hAnsi="Gandhi Serif"/>
                            <w:color w:val="FFFFFF"/>
                            <w:sz w:val="17"/>
                            <w:szCs w:val="17"/>
                            <w:lang w:val="es-ES"/>
                          </w:rPr>
                          <w:t>www.shyfpchiapas.gob.mx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andhi Serif" w:hAnsi="Gandhi Serif"/>
          <w:b/>
          <w:bCs/>
          <w:noProof/>
          <w:sz w:val="24"/>
          <w:szCs w:val="24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850318</wp:posOffset>
            </wp:positionH>
            <wp:positionV relativeFrom="paragraph">
              <wp:posOffset>1319396</wp:posOffset>
            </wp:positionV>
            <wp:extent cx="3930475" cy="7036920"/>
            <wp:effectExtent l="0" t="0" r="0" b="0"/>
            <wp:wrapNone/>
            <wp:docPr id="5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4034" t="20064" r="24034" b="8117"/>
                    <a:stretch>
                      <a:fillRect/>
                    </a:stretch>
                  </pic:blipFill>
                  <pic:spPr>
                    <a:xfrm>
                      <a:off x="0" y="0"/>
                      <a:ext cx="3930475" cy="7036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76081" w:rsidRDefault="00676BC1">
      <w:pPr>
        <w:pStyle w:val="Standard"/>
        <w:jc w:val="center"/>
        <w:rPr>
          <w:rFonts w:ascii="Gandhi Serif" w:hAnsi="Gandhi Serif" w:cs="Tahoma"/>
          <w:b/>
          <w:sz w:val="20"/>
          <w:szCs w:val="20"/>
          <w:u w:val="single"/>
        </w:rPr>
      </w:pPr>
      <w:r>
        <w:rPr>
          <w:rFonts w:ascii="Gandhi Serif" w:hAnsi="Gandhi Serif" w:cs="Tahoma"/>
          <w:b/>
          <w:sz w:val="20"/>
          <w:szCs w:val="20"/>
          <w:u w:val="single"/>
        </w:rPr>
        <w:t>CHECK LIST RECEPCIÓN DE DOCUMENTOS</w:t>
      </w:r>
    </w:p>
    <w:p w:rsidR="00B76081" w:rsidRDefault="001D33F3">
      <w:pPr>
        <w:pStyle w:val="Standard"/>
        <w:spacing w:after="0" w:line="240" w:lineRule="auto"/>
        <w:rPr>
          <w:rFonts w:ascii="Gandhi Serif" w:hAnsi="Gandhi Serif" w:cs="Tahoma"/>
          <w:b/>
          <w:sz w:val="20"/>
          <w:szCs w:val="20"/>
        </w:rPr>
      </w:pPr>
      <w:r>
        <w:rPr>
          <w:rFonts w:ascii="Gandhi Serif" w:hAnsi="Gandhi Serif" w:cs="Tahoma"/>
          <w:b/>
          <w:sz w:val="20"/>
          <w:szCs w:val="20"/>
        </w:rPr>
        <w:t>BAJO RÉ</w:t>
      </w:r>
      <w:r w:rsidR="00676BC1">
        <w:rPr>
          <w:rFonts w:ascii="Gandhi Serif" w:hAnsi="Gandhi Serif" w:cs="Tahoma"/>
          <w:b/>
          <w:sz w:val="20"/>
          <w:szCs w:val="20"/>
        </w:rPr>
        <w:t>GIMEN PERSONA FÍSICA</w:t>
      </w:r>
    </w:p>
    <w:p w:rsidR="00B76081" w:rsidRDefault="00676BC1">
      <w:pPr>
        <w:pStyle w:val="Standard"/>
        <w:spacing w:after="0" w:line="240" w:lineRule="auto"/>
        <w:rPr>
          <w:rFonts w:ascii="Gandhi Serif" w:hAnsi="Gandhi Serif" w:cs="Tahoma"/>
          <w:sz w:val="20"/>
          <w:szCs w:val="20"/>
        </w:rPr>
      </w:pPr>
      <w:r>
        <w:rPr>
          <w:rFonts w:ascii="Gandhi Serif" w:hAnsi="Gandhi Serif" w:cs="Tahoma"/>
          <w:sz w:val="20"/>
          <w:szCs w:val="20"/>
        </w:rPr>
        <w:t>Nombre y apellidos:</w:t>
      </w:r>
    </w:p>
    <w:p w:rsidR="00B76081" w:rsidRDefault="00676BC1">
      <w:pPr>
        <w:pStyle w:val="Standard"/>
        <w:spacing w:after="0" w:line="240" w:lineRule="auto"/>
        <w:rPr>
          <w:rFonts w:ascii="Gandhi Serif" w:hAnsi="Gandhi Serif" w:cs="Tahoma"/>
          <w:sz w:val="20"/>
          <w:szCs w:val="20"/>
        </w:rPr>
      </w:pPr>
      <w:r>
        <w:rPr>
          <w:rFonts w:ascii="Gandhi Serif" w:hAnsi="Gandhi Serif" w:cs="Tahoma"/>
          <w:sz w:val="20"/>
          <w:szCs w:val="20"/>
        </w:rPr>
        <w:t>Dirección de correo electrónico:</w:t>
      </w:r>
    </w:p>
    <w:p w:rsidR="00B76081" w:rsidRDefault="00676BC1">
      <w:pPr>
        <w:pStyle w:val="Standard"/>
        <w:spacing w:after="0" w:line="240" w:lineRule="auto"/>
        <w:rPr>
          <w:rFonts w:ascii="Gandhi Serif" w:hAnsi="Gandhi Serif" w:cs="Tahoma"/>
          <w:sz w:val="20"/>
          <w:szCs w:val="20"/>
        </w:rPr>
      </w:pPr>
      <w:r>
        <w:rPr>
          <w:rFonts w:ascii="Gandhi Serif" w:hAnsi="Gandhi Serif" w:cs="Tahoma"/>
          <w:sz w:val="20"/>
          <w:szCs w:val="20"/>
        </w:rPr>
        <w:t>Tipo de Registro:</w:t>
      </w:r>
      <w:r>
        <w:rPr>
          <w:rFonts w:ascii="Gandhi Serif" w:hAnsi="Gandhi Serif" w:cs="Tahoma"/>
          <w:sz w:val="20"/>
          <w:szCs w:val="20"/>
        </w:rPr>
        <w:tab/>
      </w:r>
      <w:r>
        <w:rPr>
          <w:rFonts w:ascii="Gandhi Serif" w:hAnsi="Gandhi Serif" w:cs="Tahoma"/>
          <w:sz w:val="20"/>
          <w:szCs w:val="20"/>
        </w:rPr>
        <w:tab/>
        <w:t>ACTUALIZACIÓN (    )</w:t>
      </w:r>
    </w:p>
    <w:p w:rsidR="00B76081" w:rsidRDefault="00B76081">
      <w:pPr>
        <w:pStyle w:val="Standard"/>
        <w:spacing w:after="0" w:line="240" w:lineRule="auto"/>
        <w:rPr>
          <w:rFonts w:ascii="Gandhi Serif" w:hAnsi="Gandhi Serif" w:cs="Tahoma"/>
          <w:sz w:val="20"/>
          <w:szCs w:val="20"/>
        </w:rPr>
      </w:pP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196"/>
        <w:gridCol w:w="462"/>
        <w:gridCol w:w="625"/>
      </w:tblGrid>
      <w:tr w:rsidR="00B760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No.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CONCEPTO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1D33F3">
            <w:pPr>
              <w:pStyle w:val="Standard"/>
              <w:jc w:val="both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SÍ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NO</w:t>
            </w:r>
          </w:p>
        </w:tc>
      </w:tr>
      <w:tr w:rsidR="00B760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Formato Actualización CHECK LIST Recepción de Documentos de la página web.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2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 w:rsidP="001D33F3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Solicitud de Actualización al Padrón de Despachos Externos suscrito por el representante del Despacho dirigido a la Secretaria de la</w:t>
            </w:r>
            <w:r w:rsidR="001D33F3">
              <w:rPr>
                <w:rFonts w:ascii="Gotham" w:hAnsi="Gotham" w:cs="Tahoma"/>
                <w:sz w:val="20"/>
                <w:szCs w:val="20"/>
              </w:rPr>
              <w:t xml:space="preserve"> </w:t>
            </w:r>
            <w:r>
              <w:rPr>
                <w:rFonts w:ascii="Gotham" w:hAnsi="Gotham" w:cs="Tahoma"/>
                <w:sz w:val="20"/>
                <w:szCs w:val="20"/>
              </w:rPr>
              <w:t>Honestidad y Función Pública.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3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 w:rsidP="001D33F3">
            <w:pPr>
              <w:pStyle w:val="Standard"/>
              <w:jc w:val="both"/>
            </w:pPr>
            <w:r>
              <w:rPr>
                <w:rFonts w:ascii="Gotham" w:hAnsi="Gotham" w:cs="Tahoma"/>
                <w:sz w:val="20"/>
                <w:szCs w:val="20"/>
              </w:rPr>
              <w:t xml:space="preserve">Llenar y presentar impreso solicitud de Registro de Prestadores de    Servicios Profesionales de la Secretaría de la Honestidad y Función Pública </w:t>
            </w:r>
            <w:r>
              <w:rPr>
                <w:rFonts w:ascii="Gotham" w:hAnsi="Gotham" w:cs="Tahoma"/>
                <w:b/>
                <w:bCs/>
                <w:sz w:val="20"/>
                <w:szCs w:val="20"/>
              </w:rPr>
              <w:t>(Descargar Formato CCYDE/FR).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4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Currículum Actualizado del C.P.C.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5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Original y copia fotostática simple de los Estados Financieros hasta el último mes anterior a la solicitud.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6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Declaración Anual del Ejercicio inmediato anterior presentada en este año con su “Acuse de Recibo”.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7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Original y copia fotostática simple de los últimos 3 comprobantes de pagos mensuales de ISR e IVA.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8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 w:rsidP="001D33F3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Relacionar en hoja membretada Números de Registros con los que cuenta el C.P.C. según la instancia que lo emite, así como anexar el documento expedido por dicha instancia (Secret</w:t>
            </w:r>
            <w:r>
              <w:rPr>
                <w:rFonts w:ascii="Gotham" w:hAnsi="Gotham" w:cs="Tahoma"/>
                <w:sz w:val="20"/>
                <w:szCs w:val="20"/>
              </w:rPr>
              <w:t>a</w:t>
            </w:r>
            <w:r>
              <w:rPr>
                <w:rFonts w:ascii="Gotham" w:hAnsi="Gotham" w:cs="Tahoma"/>
                <w:sz w:val="20"/>
                <w:szCs w:val="20"/>
              </w:rPr>
              <w:t>ría de Hacienda y Crédito Público, Instituto Mexicano del Seguro Social, otros).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9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 w:rsidP="001D33F3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Presentar Original y Copia de la Constancia Anual de Socio Activo que expide el Colegio o Asociación de Contadores al que pertenezca el C.P.C.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10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</w:pPr>
            <w:r>
              <w:rPr>
                <w:rFonts w:ascii="Gotham" w:hAnsi="Gotham" w:cs="Tahoma"/>
                <w:sz w:val="20"/>
                <w:szCs w:val="20"/>
              </w:rPr>
              <w:t>Original y Copia de la Constancia de  haber cumplido con el Programa de la Norma de Educ</w:t>
            </w:r>
            <w:r>
              <w:rPr>
                <w:rFonts w:ascii="Gotham" w:hAnsi="Gotham" w:cs="Tahoma"/>
                <w:sz w:val="20"/>
                <w:szCs w:val="20"/>
              </w:rPr>
              <w:t>a</w:t>
            </w:r>
            <w:r>
              <w:rPr>
                <w:rFonts w:ascii="Gotham" w:hAnsi="Gotham" w:cs="Tahoma"/>
                <w:sz w:val="20"/>
                <w:szCs w:val="20"/>
              </w:rPr>
              <w:t>ción Profesional Continua que expide el Colegio o Asociación de Contadores al que pertenezca el C.P.C.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11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Original y Copia de la Constancia de Cumplimiento del artículo 154, Fracción III, del Regl</w:t>
            </w:r>
            <w:r>
              <w:rPr>
                <w:rFonts w:ascii="Gotham" w:hAnsi="Gotham" w:cs="Tahoma"/>
                <w:sz w:val="20"/>
                <w:szCs w:val="20"/>
              </w:rPr>
              <w:t>a</w:t>
            </w:r>
            <w:r>
              <w:rPr>
                <w:rFonts w:ascii="Gotham" w:hAnsi="Gotham" w:cs="Tahoma"/>
                <w:sz w:val="20"/>
                <w:szCs w:val="20"/>
              </w:rPr>
              <w:t>mento de la Ley del Seguro Social en Materia de Afiliación, Clasificación de Empresas, Reca</w:t>
            </w:r>
            <w:r>
              <w:rPr>
                <w:rFonts w:ascii="Gotham" w:hAnsi="Gotham" w:cs="Tahoma"/>
                <w:sz w:val="20"/>
                <w:szCs w:val="20"/>
              </w:rPr>
              <w:t>u</w:t>
            </w:r>
            <w:r>
              <w:rPr>
                <w:rFonts w:ascii="Gotham" w:hAnsi="Gotham" w:cs="Tahoma"/>
                <w:sz w:val="20"/>
                <w:szCs w:val="20"/>
              </w:rPr>
              <w:t>dación y Fiscalización que expide el Colegio o Asociación de Contadores al que pertenezca el      C.P.C.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12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Original de la Constancia de Situación Fiscal que emite la Secretaría de Hacienda y Crédito y Público.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</w:tbl>
    <w:p w:rsidR="00B76081" w:rsidRDefault="00B76081">
      <w:pPr>
        <w:pStyle w:val="Standard"/>
      </w:pPr>
    </w:p>
    <w:p w:rsidR="001D33F3" w:rsidRDefault="001D33F3">
      <w:pPr>
        <w:pStyle w:val="Standard"/>
      </w:pPr>
    </w:p>
    <w:p w:rsidR="001D33F3" w:rsidRDefault="001D33F3">
      <w:pPr>
        <w:pStyle w:val="Standard"/>
      </w:pPr>
    </w:p>
    <w:p w:rsidR="001D33F3" w:rsidRDefault="001D33F3">
      <w:pPr>
        <w:pStyle w:val="Standard"/>
      </w:pPr>
    </w:p>
    <w:tbl>
      <w:tblPr>
        <w:tblW w:w="88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450"/>
        <w:gridCol w:w="575"/>
      </w:tblGrid>
      <w:tr w:rsidR="00B7608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No.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CONCEPTO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 w:rsidP="001D33F3">
            <w:pPr>
              <w:pStyle w:val="Standard"/>
              <w:jc w:val="both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S</w:t>
            </w:r>
            <w:r w:rsidR="001D33F3">
              <w:rPr>
                <w:rFonts w:ascii="Gotham" w:hAnsi="Gotham" w:cs="Tahoma"/>
                <w:b/>
                <w:sz w:val="20"/>
                <w:szCs w:val="20"/>
              </w:rPr>
              <w:t>Í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b/>
                <w:sz w:val="20"/>
                <w:szCs w:val="20"/>
              </w:rPr>
            </w:pPr>
            <w:r>
              <w:rPr>
                <w:rFonts w:ascii="Gotham" w:hAnsi="Gotham" w:cs="Tahoma"/>
                <w:b/>
                <w:sz w:val="20"/>
                <w:szCs w:val="20"/>
              </w:rPr>
              <w:t>NO</w:t>
            </w:r>
          </w:p>
        </w:tc>
      </w:tr>
      <w:tr w:rsidR="00B7608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13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Base de datos de clientes del ejercicio inmediato anterior.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  <w:tr w:rsidR="00B7608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textAlignment w:val="top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 w:rsidP="001D33F3">
            <w:pPr>
              <w:pStyle w:val="Standard"/>
              <w:jc w:val="both"/>
              <w:textAlignment w:val="top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Carta Compromiso de Respetar el Decreto de Austeridad del Gobierno del Estado para no cobrar tarifas excesivas por los trabajos que llegase a realizar.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B76081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15</w:t>
            </w:r>
          </w:p>
        </w:tc>
        <w:tc>
          <w:tcPr>
            <w:tcW w:w="7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 w:rsidP="001D33F3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Oficio donde los Contadores integrantes del despacho declaran bajo protesta de decir que en el momento de la inscripción y/o actualización correspondiente, no se encuentran imposibilit</w:t>
            </w:r>
            <w:r>
              <w:rPr>
                <w:rFonts w:ascii="Gotham" w:hAnsi="Gotham" w:cs="Tahoma"/>
                <w:sz w:val="20"/>
                <w:szCs w:val="20"/>
              </w:rPr>
              <w:t>a</w:t>
            </w:r>
            <w:r>
              <w:rPr>
                <w:rFonts w:ascii="Gotham" w:hAnsi="Gotham" w:cs="Tahoma"/>
                <w:sz w:val="20"/>
                <w:szCs w:val="20"/>
              </w:rPr>
              <w:t>dos para realizar dictámenes y que no se encuentran laborando como servidores públicos de acue</w:t>
            </w:r>
            <w:r>
              <w:rPr>
                <w:rFonts w:ascii="Gotham" w:hAnsi="Gotham" w:cs="Tahoma"/>
                <w:sz w:val="20"/>
                <w:szCs w:val="20"/>
              </w:rPr>
              <w:t>r</w:t>
            </w:r>
            <w:r>
              <w:rPr>
                <w:rFonts w:ascii="Gotham" w:hAnsi="Gotham" w:cs="Tahoma"/>
                <w:sz w:val="20"/>
                <w:szCs w:val="20"/>
              </w:rPr>
              <w:t xml:space="preserve">do a la Ley de Responsabilidades de los Servidores Públicos.       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Arial"/>
                <w:sz w:val="20"/>
                <w:szCs w:val="20"/>
              </w:rPr>
            </w:pPr>
          </w:p>
        </w:tc>
      </w:tr>
      <w:tr w:rsidR="00B7608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81" w:rsidRDefault="00676BC1">
            <w:pPr>
              <w:pStyle w:val="Standard"/>
              <w:jc w:val="center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16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676BC1">
            <w:pPr>
              <w:pStyle w:val="Standard"/>
              <w:jc w:val="both"/>
              <w:rPr>
                <w:rFonts w:ascii="Gotham" w:hAnsi="Gotham" w:cs="Tahoma"/>
                <w:sz w:val="20"/>
                <w:szCs w:val="20"/>
              </w:rPr>
            </w:pPr>
            <w:r>
              <w:rPr>
                <w:rFonts w:ascii="Gotham" w:hAnsi="Gotham" w:cs="Tahoma"/>
                <w:sz w:val="20"/>
                <w:szCs w:val="20"/>
              </w:rPr>
              <w:t>La documentación solicitada deberá entregarse de forma ordenada identificada con la rúbrica del representante en cada hoja.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81" w:rsidRDefault="00B76081">
            <w:pPr>
              <w:pStyle w:val="Standard"/>
              <w:snapToGrid w:val="0"/>
              <w:jc w:val="both"/>
              <w:rPr>
                <w:rFonts w:ascii="Gotham" w:hAnsi="Gotham" w:cs="Tahoma"/>
                <w:sz w:val="20"/>
                <w:szCs w:val="20"/>
              </w:rPr>
            </w:pPr>
          </w:p>
        </w:tc>
      </w:tr>
    </w:tbl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</w:pPr>
    </w:p>
    <w:p w:rsidR="00B76081" w:rsidRDefault="00B76081">
      <w:pPr>
        <w:pStyle w:val="Standard"/>
        <w:spacing w:after="0" w:line="240" w:lineRule="auto"/>
      </w:pPr>
    </w:p>
    <w:sectPr w:rsidR="00B76081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CB" w:rsidRDefault="00B610CB">
      <w:pPr>
        <w:spacing w:after="0" w:line="240" w:lineRule="auto"/>
      </w:pPr>
      <w:r>
        <w:separator/>
      </w:r>
    </w:p>
  </w:endnote>
  <w:endnote w:type="continuationSeparator" w:id="0">
    <w:p w:rsidR="00B610CB" w:rsidRDefault="00B6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erif">
    <w:altName w:val="Arial"/>
    <w:charset w:val="00"/>
    <w:family w:val="modern"/>
    <w:pitch w:val="variable"/>
  </w:font>
  <w:font w:name="Gotham">
    <w:altName w:val="Centaur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DD" w:rsidRDefault="00676BC1">
    <w:pPr>
      <w:pStyle w:val="Piedepgina"/>
      <w:jc w:val="right"/>
    </w:pPr>
    <w:r>
      <w:t>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CB" w:rsidRDefault="00B610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10CB" w:rsidRDefault="00B6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DD" w:rsidRDefault="00676BC1">
    <w:pPr>
      <w:pStyle w:val="Encabezado"/>
      <w:spacing w:after="0"/>
      <w:jc w:val="right"/>
    </w:pPr>
    <w:r>
      <w:rPr>
        <w:rFonts w:ascii="Gandhi Serif" w:hAnsi="Gandhi Serif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-270506</wp:posOffset>
          </wp:positionV>
          <wp:extent cx="1591312" cy="617220"/>
          <wp:effectExtent l="0" t="0" r="8888" b="0"/>
          <wp:wrapSquare wrapText="bothSides"/>
          <wp:docPr id="1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2" cy="6172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rFonts w:ascii="Gandhi Serif" w:hAnsi="Gandhi Serif"/>
        <w:b/>
        <w:sz w:val="24"/>
        <w:szCs w:val="24"/>
      </w:rPr>
      <w:t xml:space="preserve">Coordinación de Comisarios y </w:t>
    </w:r>
  </w:p>
  <w:p w:rsidR="00FC46DD" w:rsidRDefault="00676BC1">
    <w:pPr>
      <w:pStyle w:val="Encabezado"/>
      <w:spacing w:after="0"/>
      <w:jc w:val="right"/>
    </w:pPr>
    <w:r>
      <w:rPr>
        <w:rFonts w:ascii="Gandhi Serif" w:hAnsi="Gandhi Serif"/>
        <w:b/>
        <w:sz w:val="24"/>
        <w:szCs w:val="24"/>
      </w:rPr>
      <w:tab/>
      <w:t xml:space="preserve">                                                                          Despachos Externos</w:t>
    </w:r>
    <w:r>
      <w:rPr>
        <w:rFonts w:ascii="Gandhi Serif" w:hAnsi="Gandhi Serif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081"/>
    <w:rsid w:val="001D33F3"/>
    <w:rsid w:val="00676BC1"/>
    <w:rsid w:val="009B1B7F"/>
    <w:rsid w:val="00B610CB"/>
    <w:rsid w:val="00B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Hugo Enrique Maza Camacho</cp:lastModifiedBy>
  <cp:revision>3</cp:revision>
  <dcterms:created xsi:type="dcterms:W3CDTF">2022-07-26T19:31:00Z</dcterms:created>
  <dcterms:modified xsi:type="dcterms:W3CDTF">2022-07-26T19:38:00Z</dcterms:modified>
</cp:coreProperties>
</file>